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A2D3B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A2D3B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A2D3B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A2D3B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A2D3B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A2D3B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A2D3B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A2D3B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A2D3B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A2D3B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A2D3B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856" w:rsidRPr="007A2D3B" w:rsidRDefault="007C7F85" w:rsidP="00BD17B9">
      <w:pPr>
        <w:rPr>
          <w:rFonts w:ascii="Times New Roman" w:hAnsi="Times New Roman" w:cs="Times New Roman"/>
          <w:sz w:val="24"/>
          <w:szCs w:val="24"/>
        </w:rPr>
      </w:pPr>
      <w:r w:rsidRPr="007A2D3B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7A2D3B">
        <w:rPr>
          <w:b/>
          <w:lang w:eastAsia="bg-BG"/>
        </w:rPr>
        <w:t xml:space="preserve"> </w:t>
      </w:r>
      <w:r w:rsidRPr="007A2D3B">
        <w:rPr>
          <w:rFonts w:ascii="Times New Roman" w:hAnsi="Times New Roman" w:cs="Times New Roman"/>
          <w:sz w:val="24"/>
          <w:lang w:eastAsia="bg-BG"/>
        </w:rPr>
        <w:t xml:space="preserve">Проект за изменение </w:t>
      </w:r>
      <w:r w:rsidR="00F52453" w:rsidRPr="007A2D3B">
        <w:rPr>
          <w:rFonts w:ascii="Times New Roman" w:hAnsi="Times New Roman" w:cs="Times New Roman"/>
          <w:sz w:val="24"/>
          <w:lang w:eastAsia="bg-BG"/>
        </w:rPr>
        <w:t xml:space="preserve">и допълнение </w:t>
      </w:r>
      <w:r w:rsidRPr="007A2D3B">
        <w:rPr>
          <w:rFonts w:ascii="Times New Roman" w:hAnsi="Times New Roman" w:cs="Times New Roman"/>
          <w:sz w:val="24"/>
          <w:lang w:eastAsia="bg-BG"/>
        </w:rPr>
        <w:t>на</w:t>
      </w:r>
      <w:r w:rsidRPr="007A2D3B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BD17B9" w:rsidRPr="007A2D3B">
        <w:rPr>
          <w:rFonts w:ascii="Times New Roman" w:hAnsi="Times New Roman" w:cs="Times New Roman"/>
          <w:sz w:val="24"/>
          <w:szCs w:val="24"/>
        </w:rPr>
        <w:t>Наредба №15 за реда за управление, ползване и разпореждане с общински жилищни имоти</w:t>
      </w:r>
      <w:r w:rsidR="00217856" w:rsidRPr="007A2D3B">
        <w:rPr>
          <w:rFonts w:ascii="Times New Roman" w:hAnsi="Times New Roman" w:cs="Times New Roman"/>
          <w:sz w:val="24"/>
          <w:szCs w:val="24"/>
        </w:rPr>
        <w:t>.</w:t>
      </w:r>
    </w:p>
    <w:p w:rsidR="00F52453" w:rsidRPr="007A2D3B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C7F85" w:rsidRPr="007A2D3B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7A2D3B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7A2D3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BD17B9" w:rsidRPr="007A2D3B" w:rsidRDefault="00D003A7" w:rsidP="00BD17B9">
      <w:pPr>
        <w:rPr>
          <w:rFonts w:ascii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BD17B9" w:rsidRPr="007A2D3B">
        <w:rPr>
          <w:rFonts w:ascii="Times New Roman" w:hAnsi="Times New Roman" w:cs="Times New Roman"/>
          <w:sz w:val="24"/>
          <w:szCs w:val="24"/>
        </w:rPr>
        <w:t>Наредба №15 за реда за управление, ползване и разпореждане</w:t>
      </w:r>
    </w:p>
    <w:p w:rsidR="003E6DBA" w:rsidRPr="007A2D3B" w:rsidRDefault="00BD17B9" w:rsidP="00BD17B9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7A2D3B">
        <w:rPr>
          <w:rFonts w:ascii="Times New Roman" w:hAnsi="Times New Roman" w:cs="Times New Roman"/>
          <w:sz w:val="24"/>
          <w:szCs w:val="24"/>
        </w:rPr>
        <w:t xml:space="preserve">с общински жилищни имоти 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7A2D3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7A2D3B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7A2D3B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7A2D3B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7A2D3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7A2D3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7A2D3B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7A2D3B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7A2D3B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7A2D3B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7A2D3B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7A2D3B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7A2D3B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7A2D3B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7A2D3B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7A2D3B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7A2D3B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7A2D3B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7A2D3B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7A2D3B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7A2D3B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7A2D3B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7A2D3B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</w:t>
      </w: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продължителността на периода на едновременно обращение на двете парични единици, както и на периода на двойно обозначаване на цените, начините за защита на потребителите и др.</w:t>
      </w:r>
    </w:p>
    <w:p w:rsidR="003E6DBA" w:rsidRPr="007A2D3B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7A2D3B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A2D3B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7A2D3B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BD17B9" w:rsidRPr="007A2D3B">
        <w:rPr>
          <w:rFonts w:ascii="Times New Roman" w:hAnsi="Times New Roman" w:cs="Times New Roman"/>
          <w:sz w:val="24"/>
          <w:szCs w:val="24"/>
        </w:rPr>
        <w:t xml:space="preserve">Наредба №15 за реда за управление, ползване и разпореждане с общински жилищни имоти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са следните:</w:t>
      </w:r>
    </w:p>
    <w:p w:rsidR="003E6DBA" w:rsidRPr="007A2D3B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7A2D3B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7A2D3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7A2D3B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7A2D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7A2D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7A2D3B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7A2D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7A2D3B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7A2D3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7A2D3B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7A2D3B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7A2D3B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7A2D3B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7A2D3B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2D3B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7A2D3B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7A2D3B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A2D3B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7A2D3B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A2D3B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7A2D3B" w:rsidRDefault="00BD17B9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hAnsi="Times New Roman" w:cs="Times New Roman"/>
          <w:b/>
          <w:sz w:val="24"/>
          <w:lang w:eastAsia="bg-BG"/>
        </w:rPr>
        <w:t xml:space="preserve">        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Общински съвет-Кнежа изменя 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Наредба №15 за реда за управление, ползване и разпореждане с общински жилищни имоти </w:t>
      </w:r>
      <w:r w:rsidR="003E6DBA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по следния начин:</w:t>
      </w:r>
    </w:p>
    <w:p w:rsidR="00D00C1E" w:rsidRPr="007A2D3B" w:rsidRDefault="00D00C1E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>§ 1. Изменя се алинея 1 на чл.34:</w:t>
      </w:r>
    </w:p>
    <w:p w:rsidR="00B537D5" w:rsidRPr="007A2D3B" w:rsidRDefault="00D00C1E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“</w:t>
      </w:r>
      <w:r w:rsidR="00B537D5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Базисната наемна цена на един квадратен метър (кв.м.) жилищна площ за ползване на общинско жилище, предназначено за картотекирани лица с установени жилищни нужди по реда на Раздел І от тази Наредба, е 0.60 лв./0.31 евро.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</w:p>
    <w:p w:rsidR="00D00C1E" w:rsidRPr="007A2D3B" w:rsidRDefault="00D00C1E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>§ 2. Изменя се алинея 2 на чл.34:</w:t>
      </w:r>
    </w:p>
    <w:p w:rsidR="00B537D5" w:rsidRPr="007A2D3B" w:rsidRDefault="00B537D5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="00D00C1E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Базисната наемна цена на един квадратен метър (кв.м.) жилищна площ за ползване на всички останали общински жилища, в които настанените лица не са били картотекирани е 1.20 лв./0.61 евро.</w:t>
      </w:r>
      <w:r w:rsidR="00D00C1E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</w:p>
    <w:p w:rsidR="004F7C43" w:rsidRPr="007A2D3B" w:rsidRDefault="009E3ABF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 xml:space="preserve"> § 3. Изменя се чл.</w:t>
      </w:r>
      <w:r w:rsidRPr="00F509FE">
        <w:rPr>
          <w:rFonts w:ascii="Times New Roman" w:eastAsia="Times New Roman" w:hAnsi="Times New Roman" w:cs="Times New Roman"/>
          <w:color w:val="00B050"/>
          <w:spacing w:val="-1"/>
          <w:sz w:val="24"/>
          <w:szCs w:val="24"/>
          <w:lang w:val="en-US"/>
        </w:rPr>
        <w:t>4</w:t>
      </w:r>
      <w:r w:rsidR="00F509FE" w:rsidRPr="00F509FE">
        <w:rPr>
          <w:rFonts w:ascii="Times New Roman" w:eastAsia="Times New Roman" w:hAnsi="Times New Roman" w:cs="Times New Roman"/>
          <w:color w:val="00B050"/>
          <w:spacing w:val="-1"/>
          <w:sz w:val="24"/>
          <w:szCs w:val="24"/>
        </w:rPr>
        <w:t>6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4F7C43" w:rsidRPr="007A2D3B" w:rsidRDefault="004F7C43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="00DB4706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="00B537D5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За нарушенията по чл.45 се налага административно наказание “глоба” в размер от 50 лв./25.46 евро до 500 лв./255.65 евро, освен ако в друг нормативен акт не е предвидено по-тежко наказание.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</w:p>
    <w:p w:rsidR="00B537D5" w:rsidRPr="007A2D3B" w:rsidRDefault="004F7C43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="008530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§ </w:t>
      </w:r>
      <w:r w:rsidR="008530E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4</w:t>
      </w:r>
      <w:r w:rsidR="008530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  <w:r w:rsidR="00DB4706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Добавя се нов </w:t>
      </w:r>
      <w:r w:rsidR="00B537D5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§8 от Преходните и заключителни разпоредби: </w:t>
      </w:r>
      <w:r w:rsidR="00B537D5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</w:t>
      </w:r>
    </w:p>
    <w:p w:rsidR="00B537D5" w:rsidRPr="007A2D3B" w:rsidRDefault="00B537D5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</w:p>
    <w:p w:rsidR="004F7C43" w:rsidRPr="007A2D3B" w:rsidRDefault="00DB4706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</w:t>
      </w:r>
      <w:r w:rsidR="008530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§ </w:t>
      </w:r>
      <w:r w:rsidR="008530E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5.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Добавя се нов  §9 от Преходните и заключителни разпоредби:    </w:t>
      </w:r>
    </w:p>
    <w:p w:rsidR="00B537D5" w:rsidRPr="007A2D3B" w:rsidRDefault="00B537D5" w:rsidP="00DB4706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Наредбата е изменена с Решение №….  по Протокол №….от …..2025 г. на Общински съвет-Кнежа</w:t>
      </w:r>
      <w:r w:rsidR="004F7C43" w:rsidRPr="007A2D3B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</w:p>
    <w:p w:rsidR="003E6DBA" w:rsidRPr="007A2D3B" w:rsidRDefault="003E6DBA" w:rsidP="003E6DBA">
      <w:pPr>
        <w:pStyle w:val="NoSpacing"/>
        <w:jc w:val="both"/>
        <w:rPr>
          <w:rFonts w:ascii="Times New Roman" w:hAnsi="Times New Roman" w:cs="Times New Roman"/>
          <w:b/>
          <w:sz w:val="24"/>
          <w:lang w:eastAsia="bg-BG"/>
        </w:rPr>
      </w:pPr>
    </w:p>
    <w:p w:rsidR="003E6DBA" w:rsidRPr="007A2D3B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7A2D3B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7A2D3B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BD17B9" w:rsidRPr="007A2D3B">
        <w:rPr>
          <w:rFonts w:ascii="Times New Roman" w:hAnsi="Times New Roman" w:cs="Times New Roman"/>
          <w:sz w:val="24"/>
          <w:szCs w:val="24"/>
        </w:rPr>
        <w:t>Наредба №15 за реда за управление, ползване и разпореждане с общински  жилищни имоти н</w:t>
      </w:r>
      <w:r w:rsidRPr="007A2D3B">
        <w:rPr>
          <w:rFonts w:ascii="Times New Roman" w:hAnsi="Times New Roman" w:cs="Times New Roman"/>
          <w:sz w:val="24"/>
          <w:lang w:eastAsia="bg-BG"/>
        </w:rPr>
        <w:t>а Общински съвет-Кнежа</w:t>
      </w:r>
      <w:r w:rsidRPr="007A2D3B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7A2D3B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7A2D3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7A2D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7A2D3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7A2D3B">
        <w:rPr>
          <w:rFonts w:ascii="Times New Roman" w:eastAsia="Calibri" w:hAnsi="Times New Roman" w:cs="Times New Roman"/>
          <w:sz w:val="24"/>
          <w:szCs w:val="24"/>
        </w:rPr>
        <w:t>7136</w:t>
      </w:r>
      <w:r w:rsidRPr="007A2D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7A2D3B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A2D3B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A2D3B" w:rsidRDefault="003E6DBA" w:rsidP="003E6DBA">
      <w:pPr>
        <w:pStyle w:val="NoSpacing"/>
        <w:jc w:val="both"/>
        <w:rPr>
          <w:lang w:eastAsia="bg-BG"/>
        </w:rPr>
      </w:pPr>
    </w:p>
    <w:p w:rsidR="003E6DBA" w:rsidRPr="007A2D3B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A2D3B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A2D3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A2D3B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7A2D3B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7A2D3B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7A2D3B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7A2D3B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  <w:r w:rsidR="005C7A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/П/</w:t>
      </w: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5C7AA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7A2D3B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A2D3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7A2D3B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7A2D3B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7A2D3B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7A2D3B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7A2D3B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7A2D3B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7A2D3B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7A2D3B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3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7A2D3B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FB9" w:rsidRDefault="00F76FB9" w:rsidP="009533BF">
      <w:pPr>
        <w:spacing w:after="0" w:line="240" w:lineRule="auto"/>
      </w:pPr>
      <w:r>
        <w:separator/>
      </w:r>
    </w:p>
  </w:endnote>
  <w:endnote w:type="continuationSeparator" w:id="0">
    <w:p w:rsidR="00F76FB9" w:rsidRDefault="00F76FB9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FB9" w:rsidRDefault="00F76FB9" w:rsidP="009533BF">
      <w:pPr>
        <w:spacing w:after="0" w:line="240" w:lineRule="auto"/>
      </w:pPr>
      <w:r>
        <w:separator/>
      </w:r>
    </w:p>
  </w:footnote>
  <w:footnote w:type="continuationSeparator" w:id="0">
    <w:p w:rsidR="00F76FB9" w:rsidRDefault="00F76FB9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4E0A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17856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97072"/>
    <w:rsid w:val="004B2B02"/>
    <w:rsid w:val="004B5CBB"/>
    <w:rsid w:val="004C78F3"/>
    <w:rsid w:val="004D2E9D"/>
    <w:rsid w:val="004F0307"/>
    <w:rsid w:val="004F7C43"/>
    <w:rsid w:val="00502239"/>
    <w:rsid w:val="00502C78"/>
    <w:rsid w:val="00510E21"/>
    <w:rsid w:val="00513943"/>
    <w:rsid w:val="00516586"/>
    <w:rsid w:val="005178B4"/>
    <w:rsid w:val="0052527D"/>
    <w:rsid w:val="00534D51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C7AA4"/>
    <w:rsid w:val="005D1B38"/>
    <w:rsid w:val="005E37EA"/>
    <w:rsid w:val="005F1324"/>
    <w:rsid w:val="005F3462"/>
    <w:rsid w:val="005F61D9"/>
    <w:rsid w:val="006226E2"/>
    <w:rsid w:val="0063689E"/>
    <w:rsid w:val="00644EEE"/>
    <w:rsid w:val="00646AB9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2D3B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52A2"/>
    <w:rsid w:val="0085135A"/>
    <w:rsid w:val="008530EF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3ABF"/>
    <w:rsid w:val="009E693F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37D5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17B9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00C1E"/>
    <w:rsid w:val="00D25B9B"/>
    <w:rsid w:val="00D32C5F"/>
    <w:rsid w:val="00D341C3"/>
    <w:rsid w:val="00D7501E"/>
    <w:rsid w:val="00D848DE"/>
    <w:rsid w:val="00D9151D"/>
    <w:rsid w:val="00D91F7B"/>
    <w:rsid w:val="00D95D9D"/>
    <w:rsid w:val="00DB4706"/>
    <w:rsid w:val="00DC756A"/>
    <w:rsid w:val="00DD4F41"/>
    <w:rsid w:val="00DE1AF1"/>
    <w:rsid w:val="00E028E7"/>
    <w:rsid w:val="00E17639"/>
    <w:rsid w:val="00E17BD6"/>
    <w:rsid w:val="00E36832"/>
    <w:rsid w:val="00E45CA9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09FE"/>
    <w:rsid w:val="00F52453"/>
    <w:rsid w:val="00F624DD"/>
    <w:rsid w:val="00F6359B"/>
    <w:rsid w:val="00F71CAD"/>
    <w:rsid w:val="00F734C6"/>
    <w:rsid w:val="00F73D6A"/>
    <w:rsid w:val="00F76FA0"/>
    <w:rsid w:val="00F76FB9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E39AF"/>
  <w15:docId w15:val="{7874B9CC-1048-4C11-B0A5-F9554593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8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A2F79-E238-4E20-8F62-CF202B6E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2025-07-09T15:10:00Z</dcterms:created>
  <dcterms:modified xsi:type="dcterms:W3CDTF">2025-07-09T15:10:00Z</dcterms:modified>
</cp:coreProperties>
</file>